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ABE" w:rsidRDefault="00AC4ABE">
      <w:pPr>
        <w:rPr>
          <w:lang w:val="en-GB"/>
        </w:rPr>
      </w:pPr>
    </w:p>
    <w:p w:rsidR="00D146BC" w:rsidRPr="00D146BC" w:rsidRDefault="00D146BC" w:rsidP="00D146BC">
      <w:pPr>
        <w:rPr>
          <w:rFonts w:cs="Arial"/>
          <w:b/>
          <w:szCs w:val="20"/>
        </w:rPr>
      </w:pPr>
      <w:r w:rsidRPr="00D146BC">
        <w:rPr>
          <w:rFonts w:cs="Arial"/>
          <w:b/>
          <w:szCs w:val="20"/>
        </w:rPr>
        <w:t xml:space="preserve">Transparency Agenda – How </w:t>
      </w:r>
      <w:proofErr w:type="gramStart"/>
      <w:r w:rsidR="00F15245">
        <w:rPr>
          <w:rFonts w:cs="Arial"/>
          <w:b/>
          <w:szCs w:val="20"/>
        </w:rPr>
        <w:t xml:space="preserve">CCS </w:t>
      </w:r>
      <w:r w:rsidRPr="00D146BC">
        <w:rPr>
          <w:rFonts w:cs="Arial"/>
          <w:b/>
          <w:szCs w:val="20"/>
        </w:rPr>
        <w:t xml:space="preserve"> Approaches</w:t>
      </w:r>
      <w:proofErr w:type="gramEnd"/>
      <w:r w:rsidRPr="00D146BC">
        <w:rPr>
          <w:rFonts w:cs="Arial"/>
          <w:b/>
          <w:szCs w:val="20"/>
        </w:rPr>
        <w:t xml:space="preserve"> Redaction</w:t>
      </w:r>
    </w:p>
    <w:p w:rsidR="00D146BC" w:rsidRPr="00D146BC" w:rsidRDefault="00D146BC" w:rsidP="00D146BC">
      <w:pPr>
        <w:rPr>
          <w:rFonts w:cs="Arial"/>
          <w:b/>
          <w:szCs w:val="20"/>
        </w:rPr>
      </w:pPr>
    </w:p>
    <w:p w:rsidR="00D146BC" w:rsidRPr="00D146BC" w:rsidRDefault="00D146BC" w:rsidP="00D146BC">
      <w:pPr>
        <w:pStyle w:val="ListParagraph"/>
        <w:numPr>
          <w:ilvl w:val="0"/>
          <w:numId w:val="3"/>
        </w:numPr>
        <w:ind w:left="426"/>
        <w:rPr>
          <w:rFonts w:cs="Arial"/>
          <w:b/>
          <w:sz w:val="20"/>
          <w:szCs w:val="20"/>
        </w:rPr>
      </w:pPr>
      <w:r w:rsidRPr="00D146BC">
        <w:rPr>
          <w:rFonts w:cs="Arial"/>
          <w:b/>
          <w:sz w:val="20"/>
          <w:szCs w:val="20"/>
        </w:rPr>
        <w:t xml:space="preserve"> Introduction</w:t>
      </w:r>
    </w:p>
    <w:p w:rsidR="00D146BC" w:rsidRDefault="00F15245" w:rsidP="00D146BC">
      <w:pPr>
        <w:rPr>
          <w:rFonts w:cs="Arial"/>
          <w:szCs w:val="20"/>
        </w:rPr>
      </w:pPr>
      <w:r>
        <w:rPr>
          <w:rFonts w:cs="Arial"/>
          <w:szCs w:val="20"/>
        </w:rPr>
        <w:t>The Crown Commercial</w:t>
      </w:r>
      <w:r w:rsidR="00D146BC" w:rsidRPr="00D146BC">
        <w:rPr>
          <w:rFonts w:cs="Arial"/>
          <w:szCs w:val="20"/>
        </w:rPr>
        <w:t xml:space="preserve"> Service is required by the Government’s Transparency agenda, to make copies of invitations to tender and awarded contracts (including framework agreements) available to the general pub</w:t>
      </w:r>
      <w:r w:rsidR="00382C15">
        <w:rPr>
          <w:rFonts w:cs="Arial"/>
          <w:szCs w:val="20"/>
        </w:rPr>
        <w:t xml:space="preserve">lic, by publishing them on the </w:t>
      </w:r>
      <w:r w:rsidR="00D146BC" w:rsidRPr="00D146BC">
        <w:rPr>
          <w:rFonts w:cs="Arial"/>
          <w:szCs w:val="20"/>
        </w:rPr>
        <w:t>Contract Finder database. The framework agreement terms and conditions allow us to do this but any information that falls within the scope of an FOI exemption (when it is correctly applied) can be removed (redacted) prior to publication.</w:t>
      </w:r>
    </w:p>
    <w:p w:rsidR="00D146BC" w:rsidRPr="00D146BC" w:rsidRDefault="00D146BC" w:rsidP="00D146BC">
      <w:pPr>
        <w:rPr>
          <w:rFonts w:cs="Arial"/>
          <w:szCs w:val="20"/>
        </w:rPr>
      </w:pPr>
    </w:p>
    <w:p w:rsidR="00D146BC" w:rsidRPr="00D146BC" w:rsidRDefault="00D146BC" w:rsidP="00D146BC">
      <w:pPr>
        <w:rPr>
          <w:rFonts w:cs="Arial"/>
          <w:szCs w:val="20"/>
        </w:rPr>
      </w:pPr>
      <w:r w:rsidRPr="00D146BC">
        <w:rPr>
          <w:rFonts w:cs="Arial"/>
          <w:szCs w:val="20"/>
        </w:rPr>
        <w:t>This document provides information about the type of information we would look to redact and the FOIA exemptions we would normally seek to rely on. The following link allows you to access the full set of ICO FOI guidance</w:t>
      </w:r>
      <w:r w:rsidR="00345FC4">
        <w:rPr>
          <w:rFonts w:cs="Arial"/>
          <w:szCs w:val="20"/>
        </w:rPr>
        <w:t>.</w:t>
      </w:r>
      <w:r w:rsidRPr="00D146BC">
        <w:rPr>
          <w:rFonts w:cs="Arial"/>
          <w:szCs w:val="20"/>
        </w:rPr>
        <w:t xml:space="preserve"> </w:t>
      </w:r>
    </w:p>
    <w:p w:rsidR="00D146BC" w:rsidRPr="00D146BC" w:rsidRDefault="00D146BC" w:rsidP="00D146BC">
      <w:pPr>
        <w:pStyle w:val="ListParagraph"/>
        <w:ind w:hanging="720"/>
        <w:rPr>
          <w:rFonts w:cs="Arial"/>
          <w:sz w:val="20"/>
          <w:szCs w:val="20"/>
        </w:rPr>
      </w:pPr>
    </w:p>
    <w:p w:rsidR="00382C15" w:rsidRDefault="003F203C" w:rsidP="00D146BC">
      <w:pPr>
        <w:pStyle w:val="ListParagraph"/>
        <w:ind w:hanging="720"/>
      </w:pPr>
      <w:hyperlink r:id="rId11" w:history="1">
        <w:r w:rsidR="00382C15" w:rsidRPr="00215D40">
          <w:rPr>
            <w:rStyle w:val="Hyperlink"/>
          </w:rPr>
          <w:t>https://ico.org.uk/for-organisations/guide-to-freedom-of-information/</w:t>
        </w:r>
      </w:hyperlink>
    </w:p>
    <w:p w:rsidR="00D146BC" w:rsidRPr="00D146BC" w:rsidRDefault="00D146BC" w:rsidP="00D146BC">
      <w:pPr>
        <w:pStyle w:val="ListParagraph"/>
        <w:ind w:hanging="720"/>
        <w:rPr>
          <w:rFonts w:cs="Arial"/>
          <w:sz w:val="20"/>
          <w:szCs w:val="20"/>
        </w:rPr>
      </w:pPr>
      <w:r w:rsidRPr="00D146BC">
        <w:rPr>
          <w:rFonts w:cs="Arial"/>
          <w:sz w:val="20"/>
          <w:szCs w:val="20"/>
        </w:rPr>
        <w:t xml:space="preserve">  </w:t>
      </w:r>
    </w:p>
    <w:p w:rsidR="00D146BC" w:rsidRPr="00D146BC" w:rsidRDefault="00D146BC" w:rsidP="00D146BC">
      <w:pPr>
        <w:pStyle w:val="ListParagraph"/>
        <w:numPr>
          <w:ilvl w:val="0"/>
          <w:numId w:val="3"/>
        </w:numPr>
        <w:ind w:left="426" w:hanging="426"/>
        <w:rPr>
          <w:rFonts w:cs="Arial"/>
          <w:b/>
          <w:sz w:val="20"/>
          <w:szCs w:val="20"/>
        </w:rPr>
      </w:pPr>
      <w:r w:rsidRPr="00D146BC">
        <w:rPr>
          <w:rFonts w:cs="Arial"/>
          <w:b/>
          <w:sz w:val="20"/>
          <w:szCs w:val="20"/>
        </w:rPr>
        <w:t xml:space="preserve"> What Information is Eligible for Consideration for Redaction?</w:t>
      </w:r>
    </w:p>
    <w:p w:rsidR="00D146BC" w:rsidRPr="00D146BC" w:rsidRDefault="00D146BC" w:rsidP="00D146BC">
      <w:pPr>
        <w:rPr>
          <w:rFonts w:cs="Arial"/>
          <w:szCs w:val="20"/>
        </w:rPr>
      </w:pPr>
      <w:r w:rsidRPr="00D146BC">
        <w:rPr>
          <w:rFonts w:cs="Arial"/>
          <w:szCs w:val="20"/>
        </w:rPr>
        <w:t xml:space="preserve">Information contained within the </w:t>
      </w:r>
      <w:r w:rsidRPr="00D146BC">
        <w:rPr>
          <w:rFonts w:cs="Arial"/>
          <w:szCs w:val="20"/>
          <w:u w:val="single"/>
        </w:rPr>
        <w:t>unpopulated</w:t>
      </w:r>
      <w:r w:rsidRPr="00D146BC">
        <w:rPr>
          <w:rFonts w:cs="Arial"/>
          <w:szCs w:val="20"/>
        </w:rPr>
        <w:t xml:space="preserve"> version of the framework agreement, which was supplied to you as part of the Invitation to Tender document set, has already been published on Contract Finder. However, information originally supplied by yourselves in your tender submission, and subsequently used to populate your framework agreement, can be considered.</w:t>
      </w:r>
      <w:r w:rsidR="00345FC4">
        <w:rPr>
          <w:rFonts w:cs="Arial"/>
          <w:szCs w:val="20"/>
        </w:rPr>
        <w:t xml:space="preserve"> </w:t>
      </w:r>
      <w:r w:rsidRPr="00D146BC">
        <w:rPr>
          <w:rFonts w:cs="Arial"/>
          <w:szCs w:val="20"/>
        </w:rPr>
        <w:t>Any information provided to complete the Selection Questionnaire will not form part of the set of contractual documents that will be published on Contract Finder.</w:t>
      </w:r>
    </w:p>
    <w:p w:rsidR="00D146BC" w:rsidRPr="00D146BC" w:rsidRDefault="00D146BC" w:rsidP="00D146BC">
      <w:pPr>
        <w:rPr>
          <w:rFonts w:cs="Arial"/>
          <w:szCs w:val="20"/>
        </w:rPr>
      </w:pPr>
    </w:p>
    <w:p w:rsidR="00D146BC" w:rsidRDefault="00D146BC" w:rsidP="00D146BC">
      <w:pPr>
        <w:numPr>
          <w:ilvl w:val="1"/>
          <w:numId w:val="3"/>
        </w:numPr>
        <w:ind w:left="426"/>
        <w:rPr>
          <w:rFonts w:cs="Arial"/>
          <w:b/>
          <w:szCs w:val="20"/>
        </w:rPr>
      </w:pPr>
      <w:r w:rsidRPr="00D146BC">
        <w:rPr>
          <w:rFonts w:cs="Arial"/>
          <w:b/>
          <w:szCs w:val="20"/>
        </w:rPr>
        <w:t xml:space="preserve">S40 </w:t>
      </w:r>
      <w:r w:rsidR="00C3439F">
        <w:rPr>
          <w:rFonts w:cs="Arial"/>
          <w:b/>
          <w:szCs w:val="20"/>
        </w:rPr>
        <w:t xml:space="preserve">of FOIA </w:t>
      </w:r>
      <w:r w:rsidRPr="00D146BC">
        <w:rPr>
          <w:rFonts w:cs="Arial"/>
          <w:b/>
          <w:szCs w:val="20"/>
        </w:rPr>
        <w:t>Personal Information</w:t>
      </w:r>
    </w:p>
    <w:p w:rsidR="00D146BC" w:rsidRPr="00D146BC" w:rsidRDefault="00D146BC" w:rsidP="00D146BC">
      <w:pPr>
        <w:ind w:left="735"/>
        <w:rPr>
          <w:rFonts w:cs="Arial"/>
          <w:b/>
          <w:szCs w:val="20"/>
        </w:rPr>
      </w:pPr>
    </w:p>
    <w:p w:rsidR="00D146BC" w:rsidRPr="00BD299C" w:rsidRDefault="00D146BC" w:rsidP="00D146BC">
      <w:pPr>
        <w:rPr>
          <w:rFonts w:cs="Arial"/>
          <w:color w:val="FF0000"/>
          <w:szCs w:val="20"/>
        </w:rPr>
      </w:pPr>
      <w:r w:rsidRPr="00533CF8">
        <w:rPr>
          <w:rFonts w:cs="Arial"/>
          <w:szCs w:val="20"/>
        </w:rPr>
        <w:t>It is our policy to remove all references to individual names and any contact details that are directly linked to an individual</w:t>
      </w:r>
      <w:r w:rsidR="00533CF8" w:rsidRPr="00743336">
        <w:rPr>
          <w:rFonts w:cs="Arial"/>
          <w:szCs w:val="20"/>
        </w:rPr>
        <w:t xml:space="preserve">, </w:t>
      </w:r>
      <w:r w:rsidR="00280025" w:rsidRPr="00743336">
        <w:rPr>
          <w:rFonts w:cs="Arial"/>
          <w:szCs w:val="20"/>
        </w:rPr>
        <w:t>with the exception of c</w:t>
      </w:r>
      <w:r w:rsidR="00533CF8" w:rsidRPr="00743336">
        <w:rPr>
          <w:rFonts w:cs="Arial"/>
          <w:szCs w:val="20"/>
        </w:rPr>
        <w:t xml:space="preserve">lause 46.6.2 </w:t>
      </w:r>
      <w:r w:rsidR="00280025" w:rsidRPr="00743336">
        <w:rPr>
          <w:rFonts w:cs="Arial"/>
          <w:szCs w:val="20"/>
        </w:rPr>
        <w:t xml:space="preserve">(Notices) </w:t>
      </w:r>
      <w:r w:rsidR="00533CF8" w:rsidRPr="00743336">
        <w:rPr>
          <w:rFonts w:cs="Arial"/>
          <w:szCs w:val="20"/>
        </w:rPr>
        <w:t xml:space="preserve">of the </w:t>
      </w:r>
      <w:r w:rsidR="00533CF8" w:rsidRPr="00743336">
        <w:rPr>
          <w:rFonts w:cs="Arial"/>
          <w:szCs w:val="20"/>
          <w:shd w:val="clear" w:color="auto" w:fill="FFFFFF"/>
        </w:rPr>
        <w:t>Model Framework (Non ICT) (Goods and _or Services) v.4.3_GLD</w:t>
      </w:r>
      <w:r w:rsidR="00C56D3B" w:rsidRPr="00743336">
        <w:rPr>
          <w:rFonts w:cs="Arial"/>
          <w:szCs w:val="20"/>
          <w:shd w:val="clear" w:color="auto" w:fill="FFFFFF"/>
        </w:rPr>
        <w:t xml:space="preserve">, </w:t>
      </w:r>
      <w:r w:rsidR="008A7AFE" w:rsidRPr="00743336">
        <w:rPr>
          <w:rFonts w:cs="Arial"/>
          <w:szCs w:val="20"/>
          <w:shd w:val="clear" w:color="auto" w:fill="FFFFFF"/>
        </w:rPr>
        <w:t xml:space="preserve">which supports </w:t>
      </w:r>
      <w:r w:rsidR="00C56D3B" w:rsidRPr="00743336">
        <w:rPr>
          <w:rFonts w:cs="Arial"/>
          <w:szCs w:val="20"/>
          <w:shd w:val="clear" w:color="auto" w:fill="FFFFFF"/>
        </w:rPr>
        <w:t xml:space="preserve">the narrative included in </w:t>
      </w:r>
      <w:r w:rsidR="00280025" w:rsidRPr="00743336">
        <w:rPr>
          <w:rFonts w:cs="Arial"/>
          <w:szCs w:val="20"/>
          <w:shd w:val="clear" w:color="auto" w:fill="FFFFFF"/>
        </w:rPr>
        <w:t>c</w:t>
      </w:r>
      <w:r w:rsidR="008A7AFE" w:rsidRPr="00743336">
        <w:rPr>
          <w:rFonts w:cs="Arial"/>
          <w:szCs w:val="20"/>
          <w:shd w:val="clear" w:color="auto" w:fill="FFFFFF"/>
        </w:rPr>
        <w:t>lause 27.3.3</w:t>
      </w:r>
      <w:r w:rsidR="00280025" w:rsidRPr="00743336">
        <w:rPr>
          <w:rFonts w:cs="Arial"/>
          <w:szCs w:val="20"/>
          <w:shd w:val="clear" w:color="auto" w:fill="FFFFFF"/>
        </w:rPr>
        <w:t xml:space="preserve"> (Transparency) input primarily for marketing purposes only. </w:t>
      </w:r>
    </w:p>
    <w:p w:rsidR="00D146BC" w:rsidRPr="00D146BC" w:rsidRDefault="00D146BC" w:rsidP="00D146BC">
      <w:pPr>
        <w:rPr>
          <w:rFonts w:cs="Arial"/>
          <w:b/>
          <w:szCs w:val="20"/>
        </w:rPr>
      </w:pPr>
      <w:r w:rsidRPr="00D146BC">
        <w:rPr>
          <w:rFonts w:cs="Arial"/>
          <w:szCs w:val="20"/>
        </w:rPr>
        <w:t>.</w:t>
      </w:r>
    </w:p>
    <w:p w:rsidR="00D146BC" w:rsidRDefault="00D146BC" w:rsidP="00D146BC">
      <w:pPr>
        <w:numPr>
          <w:ilvl w:val="1"/>
          <w:numId w:val="3"/>
        </w:numPr>
        <w:ind w:left="426"/>
        <w:rPr>
          <w:rFonts w:cs="Arial"/>
          <w:b/>
          <w:szCs w:val="20"/>
        </w:rPr>
      </w:pPr>
      <w:r w:rsidRPr="00D146BC">
        <w:rPr>
          <w:rFonts w:cs="Arial"/>
          <w:b/>
          <w:szCs w:val="20"/>
        </w:rPr>
        <w:t xml:space="preserve">S43 </w:t>
      </w:r>
      <w:r w:rsidR="00C3439F">
        <w:rPr>
          <w:rFonts w:cs="Arial"/>
          <w:b/>
          <w:szCs w:val="20"/>
        </w:rPr>
        <w:t xml:space="preserve">of FOIA </w:t>
      </w:r>
      <w:r w:rsidRPr="00D146BC">
        <w:rPr>
          <w:rFonts w:cs="Arial"/>
          <w:b/>
          <w:szCs w:val="20"/>
        </w:rPr>
        <w:t>Harming of Commercial Interests</w:t>
      </w:r>
    </w:p>
    <w:p w:rsidR="00D146BC" w:rsidRPr="00D146BC" w:rsidRDefault="00D146BC" w:rsidP="00D146BC">
      <w:pPr>
        <w:ind w:left="735"/>
        <w:rPr>
          <w:rFonts w:cs="Arial"/>
          <w:b/>
          <w:szCs w:val="20"/>
        </w:rPr>
      </w:pPr>
    </w:p>
    <w:p w:rsidR="00D146BC" w:rsidRDefault="00D146BC" w:rsidP="00D146BC">
      <w:pPr>
        <w:rPr>
          <w:rFonts w:cs="Arial"/>
          <w:szCs w:val="20"/>
        </w:rPr>
      </w:pPr>
      <w:r w:rsidRPr="00D146BC">
        <w:rPr>
          <w:rFonts w:cs="Arial"/>
          <w:szCs w:val="20"/>
        </w:rPr>
        <w:t xml:space="preserve">Section 43 of FOIA allows exemption from the statutory right to know if: </w:t>
      </w:r>
    </w:p>
    <w:p w:rsidR="00D146BC" w:rsidRPr="00D146BC" w:rsidRDefault="00D146BC" w:rsidP="00D146BC">
      <w:pPr>
        <w:rPr>
          <w:rFonts w:cs="Arial"/>
          <w:szCs w:val="20"/>
        </w:rPr>
      </w:pPr>
    </w:p>
    <w:p w:rsidR="00D146BC" w:rsidRPr="00D146BC" w:rsidRDefault="00D146BC" w:rsidP="00D146BC">
      <w:pPr>
        <w:pStyle w:val="ListParagraph"/>
        <w:numPr>
          <w:ilvl w:val="0"/>
          <w:numId w:val="1"/>
        </w:numPr>
        <w:rPr>
          <w:rFonts w:cs="Arial"/>
          <w:sz w:val="20"/>
          <w:szCs w:val="20"/>
        </w:rPr>
      </w:pPr>
      <w:r w:rsidRPr="00D146BC">
        <w:rPr>
          <w:rFonts w:cs="Arial"/>
          <w:sz w:val="20"/>
          <w:szCs w:val="20"/>
        </w:rPr>
        <w:t>the information involved is a trade secret; or</w:t>
      </w:r>
    </w:p>
    <w:p w:rsidR="00D146BC" w:rsidRPr="00D146BC" w:rsidRDefault="00D146BC" w:rsidP="00D146BC">
      <w:pPr>
        <w:pStyle w:val="ListParagraph"/>
        <w:rPr>
          <w:rFonts w:cs="Arial"/>
          <w:sz w:val="20"/>
          <w:szCs w:val="20"/>
        </w:rPr>
      </w:pPr>
    </w:p>
    <w:p w:rsidR="00D146BC" w:rsidRPr="00D146BC" w:rsidRDefault="00D146BC" w:rsidP="00D146BC">
      <w:pPr>
        <w:pStyle w:val="ListParagraph"/>
        <w:numPr>
          <w:ilvl w:val="0"/>
          <w:numId w:val="1"/>
        </w:numPr>
        <w:rPr>
          <w:rFonts w:cs="Arial"/>
          <w:sz w:val="20"/>
          <w:szCs w:val="20"/>
        </w:rPr>
      </w:pPr>
      <w:proofErr w:type="gramStart"/>
      <w:r w:rsidRPr="00D146BC">
        <w:rPr>
          <w:rFonts w:cs="Arial"/>
          <w:sz w:val="20"/>
          <w:szCs w:val="20"/>
        </w:rPr>
        <w:t>the</w:t>
      </w:r>
      <w:proofErr w:type="gramEnd"/>
      <w:r w:rsidRPr="00D146BC">
        <w:rPr>
          <w:rFonts w:cs="Arial"/>
          <w:sz w:val="20"/>
          <w:szCs w:val="20"/>
        </w:rPr>
        <w:t xml:space="preserve"> release of the information is likely to harm the commercial interests of any person (</w:t>
      </w:r>
      <w:r w:rsidR="00345FC4">
        <w:rPr>
          <w:rFonts w:cs="Arial"/>
          <w:sz w:val="20"/>
          <w:szCs w:val="20"/>
        </w:rPr>
        <w:t xml:space="preserve">a </w:t>
      </w:r>
      <w:r w:rsidRPr="00D146BC">
        <w:rPr>
          <w:rFonts w:cs="Arial"/>
          <w:sz w:val="20"/>
          <w:szCs w:val="20"/>
        </w:rPr>
        <w:t xml:space="preserve">“person” may be an individual, a company, </w:t>
      </w:r>
      <w:r>
        <w:rPr>
          <w:rFonts w:cs="Arial"/>
          <w:sz w:val="20"/>
          <w:szCs w:val="20"/>
        </w:rPr>
        <w:t xml:space="preserve">a </w:t>
      </w:r>
      <w:r w:rsidRPr="00D146BC">
        <w:rPr>
          <w:rFonts w:cs="Arial"/>
          <w:sz w:val="20"/>
          <w:szCs w:val="20"/>
        </w:rPr>
        <w:t xml:space="preserve">public authority </w:t>
      </w:r>
      <w:r w:rsidR="00345FC4">
        <w:rPr>
          <w:rFonts w:cs="Arial"/>
          <w:sz w:val="20"/>
          <w:szCs w:val="20"/>
        </w:rPr>
        <w:t>or any other legal entity</w:t>
      </w:r>
      <w:r w:rsidR="00713866" w:rsidRPr="00D146BC">
        <w:rPr>
          <w:rFonts w:cs="Arial"/>
          <w:sz w:val="20"/>
          <w:szCs w:val="20"/>
        </w:rPr>
        <w:t>).</w:t>
      </w:r>
    </w:p>
    <w:p w:rsidR="00D146BC" w:rsidRPr="00D146BC" w:rsidRDefault="00D146BC" w:rsidP="00D146BC">
      <w:pPr>
        <w:rPr>
          <w:rFonts w:cs="Arial"/>
          <w:szCs w:val="20"/>
        </w:rPr>
      </w:pPr>
    </w:p>
    <w:p w:rsidR="00D146BC" w:rsidRPr="00D146BC" w:rsidRDefault="00D146BC" w:rsidP="00D146BC">
      <w:pPr>
        <w:pStyle w:val="ListParagraph"/>
        <w:numPr>
          <w:ilvl w:val="0"/>
          <w:numId w:val="2"/>
        </w:numPr>
        <w:ind w:left="0" w:firstLine="0"/>
        <w:rPr>
          <w:rFonts w:cs="Arial"/>
          <w:sz w:val="20"/>
          <w:szCs w:val="20"/>
        </w:rPr>
      </w:pPr>
      <w:r w:rsidRPr="00D146BC">
        <w:rPr>
          <w:rFonts w:cs="Arial"/>
          <w:sz w:val="20"/>
          <w:szCs w:val="20"/>
        </w:rPr>
        <w:t>Trade Secret</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In terms of FOIA, a trade secret is anything that gives you competitive advantage, as a result of both the nature of the information itself AND the actions you have taken to ensure that the information remains secret. The term can have a much wider meaning than just secret formulas but the information must be directly linked to commercial trade.</w:t>
      </w:r>
    </w:p>
    <w:p w:rsidR="00713866" w:rsidRDefault="00713866"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lastRenderedPageBreak/>
        <w:t>In considering whether the information is a trade secret we would take into account whether the information is likely to be already known within the general public or business community or, if not likely to be known, the ease with which competitors could work it out for themselves. We would therefore ask that, before you claim information is a trade secret, that you check that it hasn’t already been disclosed  on your website, or in your annual accounts or in your marketing literature. What is a trade secret to one part of an organisation can sometimes be a “good news” story to another.</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numPr>
          <w:ilvl w:val="0"/>
          <w:numId w:val="2"/>
        </w:numPr>
        <w:ind w:left="-142" w:firstLine="142"/>
        <w:rPr>
          <w:rFonts w:cs="Arial"/>
          <w:sz w:val="20"/>
          <w:szCs w:val="20"/>
        </w:rPr>
      </w:pPr>
      <w:r w:rsidRPr="00D146BC">
        <w:rPr>
          <w:rFonts w:cs="Arial"/>
          <w:sz w:val="20"/>
          <w:szCs w:val="20"/>
        </w:rPr>
        <w:t>Harming of Commercial Interests</w:t>
      </w:r>
    </w:p>
    <w:p w:rsidR="00D146BC" w:rsidRPr="00D146BC" w:rsidRDefault="00D146BC" w:rsidP="00D146BC">
      <w:pPr>
        <w:pStyle w:val="ListParagraph"/>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This refers to information which, whilst not a trade secret, would still harm your commercial interests if disclosed. Commercial interests refer to your ability to successfully undertake commercial activities. Unlike trade secrets, where it is automatically assumed that disclosure would cause harm, information in this category can only be exempt from disclosure if we can give a clear indication of the nature of the harm that might result and confirm that a direct causal link exists between that harm occurring and the act of disclosing the information. The Information Commissioner prefers the explanation of the nature and extent of the harm to be provided by the party that is likely to suffer it. That is why we ask you to provide justifications whenever you are requesting that text be redacted.</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The harm likely to be suffered need not be substantial but neither must it be in any way trivial. When considering the likelihood of harm occurring, it does not need to be a certainty but, at the same time, it needs to be much more than just a remote possibility.</w:t>
      </w:r>
    </w:p>
    <w:p w:rsidR="00D146BC" w:rsidRPr="00D146BC" w:rsidRDefault="00D146BC" w:rsidP="00D146BC">
      <w:pPr>
        <w:pStyle w:val="ListParagraph"/>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 xml:space="preserve">You need to be aware that, even if information does appear to fall within the scope of Section 43, </w:t>
      </w:r>
      <w:r w:rsidR="00680B90">
        <w:rPr>
          <w:rFonts w:cs="Arial"/>
          <w:sz w:val="20"/>
          <w:szCs w:val="20"/>
        </w:rPr>
        <w:t>Crown Commercial</w:t>
      </w:r>
      <w:r w:rsidRPr="00D146BC">
        <w:rPr>
          <w:rFonts w:cs="Arial"/>
          <w:sz w:val="20"/>
          <w:szCs w:val="20"/>
        </w:rPr>
        <w:t xml:space="preserve"> Procurement Service would still be required to apply a public interest test before making a final decision. The public interest test seeks to determine whether the public interest is best served by disclosure or non -disclosure.</w:t>
      </w:r>
    </w:p>
    <w:p w:rsidR="00D146BC" w:rsidRPr="00D146BC" w:rsidRDefault="00D146BC" w:rsidP="00D146BC">
      <w:pPr>
        <w:pStyle w:val="ListParagraph"/>
        <w:ind w:hanging="720"/>
        <w:rPr>
          <w:rFonts w:cs="Arial"/>
          <w:b/>
          <w:sz w:val="20"/>
          <w:szCs w:val="20"/>
        </w:rPr>
      </w:pPr>
      <w:r w:rsidRPr="00D146BC">
        <w:rPr>
          <w:rFonts w:cs="Arial"/>
          <w:sz w:val="20"/>
          <w:szCs w:val="20"/>
        </w:rPr>
        <w:t xml:space="preserve">  </w:t>
      </w:r>
    </w:p>
    <w:p w:rsidR="00D146BC" w:rsidRPr="00D146BC" w:rsidRDefault="00D146BC" w:rsidP="00D146BC">
      <w:pPr>
        <w:pStyle w:val="ListParagraph"/>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 xml:space="preserve">For your information, we would normally consider redacting </w:t>
      </w:r>
      <w:r>
        <w:rPr>
          <w:rFonts w:cs="Arial"/>
          <w:sz w:val="20"/>
          <w:szCs w:val="20"/>
        </w:rPr>
        <w:t>t</w:t>
      </w:r>
      <w:r w:rsidRPr="00D146BC">
        <w:rPr>
          <w:rFonts w:cs="Arial"/>
          <w:sz w:val="20"/>
          <w:szCs w:val="20"/>
        </w:rPr>
        <w:t>he following types of information under this exemption before submitting to yourselves:</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u w:val="single"/>
        </w:rPr>
      </w:pPr>
      <w:r w:rsidRPr="00D146BC">
        <w:rPr>
          <w:rFonts w:cs="Arial"/>
          <w:sz w:val="20"/>
          <w:szCs w:val="20"/>
          <w:u w:val="single"/>
        </w:rPr>
        <w:t>Pricing</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The total value has already been disclosed as part of the OJEU Award Notice. We would, however, redact individual product pricing and any information that would reveal how you constructed your pricing, including margins.</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u w:val="single"/>
        </w:rPr>
      </w:pPr>
      <w:r w:rsidRPr="00D146BC">
        <w:rPr>
          <w:rFonts w:cs="Arial"/>
          <w:sz w:val="20"/>
          <w:szCs w:val="20"/>
          <w:u w:val="single"/>
        </w:rPr>
        <w:t xml:space="preserve">Technical </w:t>
      </w:r>
      <w:r w:rsidR="00713866" w:rsidRPr="00D146BC">
        <w:rPr>
          <w:rFonts w:cs="Arial"/>
          <w:sz w:val="20"/>
          <w:szCs w:val="20"/>
          <w:u w:val="single"/>
        </w:rPr>
        <w:t>Capability /</w:t>
      </w:r>
      <w:r w:rsidRPr="00D146BC">
        <w:rPr>
          <w:rFonts w:cs="Arial"/>
          <w:sz w:val="20"/>
          <w:szCs w:val="20"/>
          <w:u w:val="single"/>
        </w:rPr>
        <w:t xml:space="preserve"> Pre Existing IPR</w:t>
      </w:r>
    </w:p>
    <w:p w:rsidR="00D146BC" w:rsidRPr="00D146BC" w:rsidRDefault="00D146BC" w:rsidP="00D146BC">
      <w:pPr>
        <w:pStyle w:val="ListParagraph"/>
        <w:ind w:left="0"/>
        <w:rPr>
          <w:rFonts w:cs="Arial"/>
          <w:sz w:val="20"/>
          <w:szCs w:val="20"/>
          <w:u w:val="single"/>
        </w:rPr>
      </w:pPr>
    </w:p>
    <w:p w:rsidR="00D146BC" w:rsidRPr="00D146BC" w:rsidRDefault="00D146BC" w:rsidP="00D146BC">
      <w:pPr>
        <w:pStyle w:val="ListParagraph"/>
        <w:ind w:left="0"/>
        <w:rPr>
          <w:rFonts w:cs="Arial"/>
          <w:sz w:val="20"/>
          <w:szCs w:val="20"/>
        </w:rPr>
      </w:pPr>
      <w:r w:rsidRPr="00D146BC">
        <w:rPr>
          <w:rFonts w:cs="Arial"/>
          <w:sz w:val="20"/>
          <w:szCs w:val="20"/>
        </w:rPr>
        <w:t xml:space="preserve">We would consider removing any information that might reveal the technical components of the ICT systems /solutions you would rely on or propose to offer, as well as any other example of </w:t>
      </w:r>
      <w:proofErr w:type="spellStart"/>
      <w:r w:rsidRPr="00D146BC">
        <w:rPr>
          <w:rFonts w:cs="Arial"/>
          <w:sz w:val="20"/>
          <w:szCs w:val="20"/>
        </w:rPr>
        <w:t>pre- existing</w:t>
      </w:r>
      <w:proofErr w:type="spellEnd"/>
      <w:r w:rsidRPr="00D146BC">
        <w:rPr>
          <w:rFonts w:cs="Arial"/>
          <w:sz w:val="20"/>
          <w:szCs w:val="20"/>
        </w:rPr>
        <w:t xml:space="preserve"> IPR.</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u w:val="single"/>
        </w:rPr>
      </w:pPr>
      <w:r w:rsidRPr="00D146BC">
        <w:rPr>
          <w:rFonts w:cs="Arial"/>
          <w:sz w:val="20"/>
          <w:szCs w:val="20"/>
          <w:u w:val="single"/>
        </w:rPr>
        <w:t xml:space="preserve">Marketing </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 xml:space="preserve">We would consider </w:t>
      </w:r>
      <w:r w:rsidR="00713866" w:rsidRPr="00D146BC">
        <w:rPr>
          <w:rFonts w:cs="Arial"/>
          <w:sz w:val="20"/>
          <w:szCs w:val="20"/>
        </w:rPr>
        <w:t>removing any</w:t>
      </w:r>
      <w:r w:rsidRPr="00D146BC">
        <w:rPr>
          <w:rFonts w:cs="Arial"/>
          <w:sz w:val="20"/>
          <w:szCs w:val="20"/>
        </w:rPr>
        <w:t xml:space="preserve"> information that revealed your marketing strategy, your existing customers and the type of customers you might target in the future.</w:t>
      </w:r>
    </w:p>
    <w:p w:rsidR="00D146BC" w:rsidRDefault="00D146BC" w:rsidP="00D146BC">
      <w:pPr>
        <w:pStyle w:val="ListParagraph"/>
        <w:ind w:left="0"/>
        <w:rPr>
          <w:rFonts w:cs="Arial"/>
          <w:sz w:val="20"/>
          <w:szCs w:val="20"/>
          <w:u w:val="single"/>
        </w:rPr>
      </w:pPr>
    </w:p>
    <w:p w:rsidR="00D146BC" w:rsidRPr="00D146BC" w:rsidRDefault="00D146BC" w:rsidP="00D146BC">
      <w:pPr>
        <w:pStyle w:val="ListParagraph"/>
        <w:ind w:left="0"/>
        <w:rPr>
          <w:rFonts w:cs="Arial"/>
          <w:sz w:val="20"/>
          <w:szCs w:val="20"/>
          <w:u w:val="single"/>
        </w:rPr>
      </w:pPr>
      <w:r w:rsidRPr="00D146BC">
        <w:rPr>
          <w:rFonts w:cs="Arial"/>
          <w:sz w:val="20"/>
          <w:szCs w:val="20"/>
          <w:u w:val="single"/>
        </w:rPr>
        <w:t>Security</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lastRenderedPageBreak/>
        <w:t xml:space="preserve">We </w:t>
      </w:r>
      <w:r w:rsidR="00713866" w:rsidRPr="00D146BC">
        <w:rPr>
          <w:rFonts w:cs="Arial"/>
          <w:sz w:val="20"/>
          <w:szCs w:val="20"/>
        </w:rPr>
        <w:t>would remove any</w:t>
      </w:r>
      <w:r w:rsidRPr="00D146BC">
        <w:rPr>
          <w:rFonts w:cs="Arial"/>
          <w:sz w:val="20"/>
          <w:szCs w:val="20"/>
        </w:rPr>
        <w:t xml:space="preserve"> information that could be used to undermine your physical and IT security measures, including those that enable you to recover from a disaster.</w:t>
      </w:r>
    </w:p>
    <w:p w:rsidR="00D146BC" w:rsidRPr="00D146BC" w:rsidRDefault="00D146BC" w:rsidP="00D146BC">
      <w:pPr>
        <w:pStyle w:val="ListParagraph"/>
        <w:ind w:left="0"/>
        <w:rPr>
          <w:rFonts w:cs="Arial"/>
          <w:sz w:val="20"/>
          <w:szCs w:val="20"/>
          <w:u w:val="single"/>
        </w:rPr>
      </w:pPr>
    </w:p>
    <w:p w:rsidR="00D146BC" w:rsidRPr="00D146BC" w:rsidRDefault="00D146BC" w:rsidP="00D146BC">
      <w:pPr>
        <w:pStyle w:val="ListParagraph"/>
        <w:ind w:left="0"/>
        <w:rPr>
          <w:rFonts w:cs="Arial"/>
          <w:sz w:val="20"/>
          <w:szCs w:val="20"/>
          <w:u w:val="single"/>
        </w:rPr>
      </w:pPr>
      <w:r w:rsidRPr="00D146BC">
        <w:rPr>
          <w:rFonts w:cs="Arial"/>
          <w:sz w:val="20"/>
          <w:szCs w:val="20"/>
          <w:u w:val="single"/>
        </w:rPr>
        <w:t>Aspects of Performance</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 xml:space="preserve">We would consider </w:t>
      </w:r>
      <w:r w:rsidR="00713866" w:rsidRPr="00D146BC">
        <w:rPr>
          <w:rFonts w:cs="Arial"/>
          <w:sz w:val="20"/>
          <w:szCs w:val="20"/>
        </w:rPr>
        <w:t>removing any</w:t>
      </w:r>
      <w:r w:rsidRPr="00D146BC">
        <w:rPr>
          <w:rFonts w:cs="Arial"/>
          <w:sz w:val="20"/>
          <w:szCs w:val="20"/>
        </w:rPr>
        <w:t xml:space="preserve"> information that identifies the levels of performance / service you provide. For example, response times you offer.</w:t>
      </w:r>
    </w:p>
    <w:p w:rsidR="00D146BC" w:rsidRPr="00D146BC" w:rsidRDefault="00D146BC" w:rsidP="00D146BC">
      <w:pPr>
        <w:pStyle w:val="ListParagraph"/>
        <w:ind w:left="0"/>
        <w:rPr>
          <w:rFonts w:cs="Arial"/>
          <w:sz w:val="20"/>
          <w:szCs w:val="20"/>
          <w:u w:val="single"/>
        </w:rPr>
      </w:pPr>
    </w:p>
    <w:p w:rsidR="00D146BC" w:rsidRPr="00D146BC" w:rsidRDefault="00D146BC" w:rsidP="00D146BC">
      <w:pPr>
        <w:pStyle w:val="ListParagraph"/>
        <w:ind w:left="0"/>
        <w:rPr>
          <w:rFonts w:cs="Arial"/>
          <w:sz w:val="20"/>
          <w:szCs w:val="20"/>
          <w:u w:val="single"/>
        </w:rPr>
      </w:pPr>
      <w:r w:rsidRPr="00D146BC">
        <w:rPr>
          <w:rFonts w:cs="Arial"/>
          <w:sz w:val="20"/>
          <w:szCs w:val="20"/>
          <w:u w:val="single"/>
        </w:rPr>
        <w:t>Processes</w:t>
      </w:r>
    </w:p>
    <w:p w:rsidR="00D146BC" w:rsidRPr="00D146BC" w:rsidRDefault="00D146BC" w:rsidP="00D146BC">
      <w:pPr>
        <w:pStyle w:val="ListParagraph"/>
        <w:ind w:left="0"/>
        <w:rPr>
          <w:rFonts w:cs="Arial"/>
          <w:sz w:val="20"/>
          <w:szCs w:val="20"/>
          <w:u w:val="single"/>
        </w:rPr>
      </w:pPr>
    </w:p>
    <w:p w:rsidR="00D146BC" w:rsidRPr="00D146BC" w:rsidRDefault="00D146BC" w:rsidP="00D146BC">
      <w:pPr>
        <w:pStyle w:val="ListParagraph"/>
        <w:ind w:left="0"/>
        <w:rPr>
          <w:rFonts w:cs="Arial"/>
          <w:sz w:val="20"/>
          <w:szCs w:val="20"/>
        </w:rPr>
      </w:pPr>
      <w:r w:rsidRPr="00D146BC">
        <w:rPr>
          <w:rFonts w:cs="Arial"/>
          <w:sz w:val="20"/>
          <w:szCs w:val="20"/>
        </w:rPr>
        <w:t>We are prepared to consider redacting details of internal processes but would first need a clear explanation of how disclosure might harm your commercial interests. In particular, how the choice and sequencing of activities comprising that process (as opposed to the level of quality achieved when carrying out the process) contributes to your competitive advantage.</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u w:val="single"/>
        </w:rPr>
      </w:pPr>
      <w:r w:rsidRPr="00D146BC">
        <w:rPr>
          <w:rFonts w:cs="Arial"/>
          <w:sz w:val="20"/>
          <w:szCs w:val="20"/>
          <w:u w:val="single"/>
        </w:rPr>
        <w:t>Commercial Relationships</w:t>
      </w:r>
    </w:p>
    <w:p w:rsidR="00D146BC" w:rsidRPr="00D146BC" w:rsidRDefault="00D146BC" w:rsidP="00D146BC">
      <w:pPr>
        <w:pStyle w:val="ListParagraph"/>
        <w:ind w:left="0"/>
        <w:rPr>
          <w:rFonts w:cs="Arial"/>
          <w:sz w:val="20"/>
          <w:szCs w:val="20"/>
        </w:rPr>
      </w:pPr>
    </w:p>
    <w:p w:rsidR="00D146BC" w:rsidRPr="00D146BC" w:rsidRDefault="00D146BC" w:rsidP="00D146BC">
      <w:pPr>
        <w:pStyle w:val="ListParagraph"/>
        <w:ind w:left="0"/>
        <w:rPr>
          <w:rFonts w:cs="Arial"/>
          <w:sz w:val="20"/>
          <w:szCs w:val="20"/>
        </w:rPr>
      </w:pPr>
      <w:r w:rsidRPr="00D146BC">
        <w:rPr>
          <w:rFonts w:cs="Arial"/>
          <w:sz w:val="20"/>
          <w:szCs w:val="20"/>
        </w:rPr>
        <w:t xml:space="preserve">We would consider removing any information that reveals aspects of your commercial relationships, with either your customers or your sub-contractors or your vendors / partners. If you are wishing to seek further redactions of this type of information, could you please first check that you have not already disclosed it in other </w:t>
      </w:r>
      <w:proofErr w:type="gramStart"/>
      <w:r w:rsidRPr="00D146BC">
        <w:rPr>
          <w:rFonts w:cs="Arial"/>
          <w:sz w:val="20"/>
          <w:szCs w:val="20"/>
        </w:rPr>
        <w:t>places.</w:t>
      </w:r>
      <w:proofErr w:type="gramEnd"/>
      <w:r w:rsidRPr="00D146BC">
        <w:rPr>
          <w:rFonts w:cs="Arial"/>
          <w:sz w:val="20"/>
          <w:szCs w:val="20"/>
        </w:rPr>
        <w:t xml:space="preserve">  For example, by adding a vendor’s or customer’s logo to your external website.</w:t>
      </w:r>
    </w:p>
    <w:p w:rsidR="00AD3523" w:rsidRDefault="00AD3523" w:rsidP="00D146BC">
      <w:pPr>
        <w:pStyle w:val="ListParagraph"/>
        <w:ind w:hanging="720"/>
        <w:rPr>
          <w:rFonts w:cs="Arial"/>
          <w:b/>
          <w:sz w:val="20"/>
          <w:szCs w:val="20"/>
        </w:rPr>
      </w:pPr>
    </w:p>
    <w:p w:rsidR="00D146BC" w:rsidRPr="00D146BC" w:rsidRDefault="00D146BC" w:rsidP="00D146BC">
      <w:pPr>
        <w:pStyle w:val="ListParagraph"/>
        <w:ind w:hanging="720"/>
        <w:rPr>
          <w:rFonts w:cs="Arial"/>
          <w:b/>
          <w:sz w:val="20"/>
          <w:szCs w:val="20"/>
        </w:rPr>
      </w:pPr>
    </w:p>
    <w:p w:rsidR="00D146BC" w:rsidRPr="00D146BC" w:rsidRDefault="00713866" w:rsidP="00D146BC">
      <w:pPr>
        <w:pStyle w:val="ListParagraph"/>
        <w:ind w:hanging="720"/>
        <w:rPr>
          <w:rFonts w:cs="Arial"/>
          <w:b/>
          <w:sz w:val="20"/>
          <w:szCs w:val="20"/>
        </w:rPr>
      </w:pPr>
      <w:r w:rsidRPr="00D146BC">
        <w:rPr>
          <w:rFonts w:cs="Arial"/>
          <w:b/>
          <w:sz w:val="20"/>
          <w:szCs w:val="20"/>
        </w:rPr>
        <w:t>3.0 Requesting</w:t>
      </w:r>
      <w:r w:rsidR="00D146BC" w:rsidRPr="00D146BC">
        <w:rPr>
          <w:rFonts w:cs="Arial"/>
          <w:b/>
          <w:sz w:val="20"/>
          <w:szCs w:val="20"/>
        </w:rPr>
        <w:t xml:space="preserve"> Additional Redactions </w:t>
      </w:r>
      <w:proofErr w:type="gramStart"/>
      <w:r w:rsidR="00D146BC" w:rsidRPr="00D146BC">
        <w:rPr>
          <w:rFonts w:cs="Arial"/>
          <w:b/>
          <w:sz w:val="20"/>
          <w:szCs w:val="20"/>
        </w:rPr>
        <w:t>Under</w:t>
      </w:r>
      <w:proofErr w:type="gramEnd"/>
      <w:r w:rsidR="00D146BC" w:rsidRPr="00D146BC">
        <w:rPr>
          <w:rFonts w:cs="Arial"/>
          <w:b/>
          <w:sz w:val="20"/>
          <w:szCs w:val="20"/>
        </w:rPr>
        <w:t xml:space="preserve"> Section 43 of FOIA</w:t>
      </w:r>
    </w:p>
    <w:p w:rsidR="00D146BC" w:rsidRPr="00D146BC" w:rsidRDefault="00D146BC" w:rsidP="00D146BC">
      <w:pPr>
        <w:pStyle w:val="ListParagraph"/>
        <w:ind w:left="0" w:hanging="720"/>
        <w:rPr>
          <w:rFonts w:cs="Arial"/>
          <w:sz w:val="20"/>
          <w:szCs w:val="20"/>
        </w:rPr>
      </w:pPr>
    </w:p>
    <w:p w:rsidR="00D146BC" w:rsidRDefault="00D146BC" w:rsidP="00D146BC">
      <w:pPr>
        <w:pStyle w:val="ListParagraph"/>
        <w:ind w:left="0"/>
        <w:rPr>
          <w:rFonts w:cs="Arial"/>
          <w:sz w:val="20"/>
          <w:szCs w:val="20"/>
        </w:rPr>
      </w:pPr>
      <w:r w:rsidRPr="00D146BC">
        <w:rPr>
          <w:rFonts w:cs="Arial"/>
          <w:sz w:val="20"/>
          <w:szCs w:val="20"/>
        </w:rPr>
        <w:t xml:space="preserve">Could you please indicate on the document provided at Annex A to this document, any additional information you wish us to consider for redaction. Where the information is contained within a framework schedule holding your completed award questionnaire, could you please identify the exact text within the award questionnaire by highlighting in red any information that you class as a trade secret and highlighting in yellow any information which you believe could harm your commercial interests if disclosed. For each additional redaction you are seeking, could you please provide a brief justification in the appropriate column in the document at Annex A. </w:t>
      </w:r>
    </w:p>
    <w:p w:rsidR="00FD5FFD" w:rsidRDefault="00FD5FFD" w:rsidP="00D146BC">
      <w:pPr>
        <w:pStyle w:val="ListParagraph"/>
        <w:ind w:left="0"/>
        <w:rPr>
          <w:rFonts w:cs="Arial"/>
          <w:sz w:val="20"/>
          <w:szCs w:val="20"/>
        </w:rPr>
        <w:sectPr w:rsidR="00FD5FFD" w:rsidSect="00966958">
          <w:headerReference w:type="first" r:id="rId12"/>
          <w:footerReference w:type="first" r:id="rId13"/>
          <w:pgSz w:w="11907" w:h="16839" w:code="9"/>
          <w:pgMar w:top="1560" w:right="1276" w:bottom="1701" w:left="1276" w:header="794" w:footer="964" w:gutter="0"/>
          <w:cols w:space="708"/>
          <w:titlePg/>
          <w:docGrid w:linePitch="360"/>
        </w:sectPr>
      </w:pPr>
    </w:p>
    <w:p w:rsidR="00FD5FFD" w:rsidRDefault="00FD5FFD" w:rsidP="00FD5FFD">
      <w:pPr>
        <w:pStyle w:val="ListParagraph"/>
        <w:jc w:val="center"/>
        <w:rPr>
          <w:sz w:val="32"/>
          <w:szCs w:val="32"/>
        </w:rPr>
      </w:pPr>
      <w:bookmarkStart w:id="0" w:name="_GoBack"/>
      <w:bookmarkEnd w:id="0"/>
      <w:r w:rsidRPr="00131A08">
        <w:rPr>
          <w:sz w:val="32"/>
          <w:szCs w:val="32"/>
        </w:rPr>
        <w:lastRenderedPageBreak/>
        <w:t>Annex A</w:t>
      </w:r>
    </w:p>
    <w:p w:rsidR="00FD5FFD" w:rsidRPr="00FD5FFD" w:rsidRDefault="00FD5FFD" w:rsidP="00FD5FFD">
      <w:pPr>
        <w:pStyle w:val="ListParagraph"/>
        <w:jc w:val="center"/>
        <w:rPr>
          <w:sz w:val="20"/>
          <w:szCs w:val="20"/>
        </w:rPr>
      </w:pPr>
    </w:p>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5103"/>
        <w:gridCol w:w="6237"/>
      </w:tblGrid>
      <w:tr w:rsidR="00FD5FFD" w:rsidTr="00713866">
        <w:trPr>
          <w:tblHeader/>
        </w:trPr>
        <w:tc>
          <w:tcPr>
            <w:tcW w:w="1101" w:type="dxa"/>
            <w:shd w:val="clear" w:color="auto" w:fill="C2D69B"/>
          </w:tcPr>
          <w:p w:rsidR="00FD5FFD" w:rsidRPr="00FD5FFD" w:rsidRDefault="00FD5FFD" w:rsidP="00713866">
            <w:pPr>
              <w:pStyle w:val="ListParagraph"/>
              <w:spacing w:line="240" w:lineRule="auto"/>
              <w:ind w:left="0"/>
              <w:rPr>
                <w:sz w:val="20"/>
                <w:szCs w:val="20"/>
              </w:rPr>
            </w:pPr>
            <w:r w:rsidRPr="00FD5FFD">
              <w:rPr>
                <w:sz w:val="20"/>
                <w:szCs w:val="20"/>
              </w:rPr>
              <w:t xml:space="preserve">Schedule </w:t>
            </w:r>
          </w:p>
        </w:tc>
        <w:tc>
          <w:tcPr>
            <w:tcW w:w="850" w:type="dxa"/>
            <w:shd w:val="clear" w:color="auto" w:fill="C2D69B"/>
          </w:tcPr>
          <w:p w:rsidR="00FD5FFD" w:rsidRPr="00FD5FFD" w:rsidRDefault="00FD5FFD" w:rsidP="00FD5FFD">
            <w:pPr>
              <w:pStyle w:val="ListParagraph"/>
              <w:ind w:left="0"/>
              <w:jc w:val="center"/>
              <w:rPr>
                <w:sz w:val="20"/>
                <w:szCs w:val="20"/>
              </w:rPr>
            </w:pPr>
            <w:r w:rsidRPr="00FD5FFD">
              <w:rPr>
                <w:sz w:val="20"/>
                <w:szCs w:val="20"/>
              </w:rPr>
              <w:t>Clause/para</w:t>
            </w:r>
          </w:p>
        </w:tc>
        <w:tc>
          <w:tcPr>
            <w:tcW w:w="5103" w:type="dxa"/>
            <w:shd w:val="clear" w:color="auto" w:fill="C2D69B"/>
          </w:tcPr>
          <w:p w:rsidR="00FD5FFD" w:rsidRPr="00FD5FFD" w:rsidRDefault="00FD5FFD" w:rsidP="00FD5FFD">
            <w:pPr>
              <w:pStyle w:val="ListParagraph"/>
              <w:spacing w:line="240" w:lineRule="auto"/>
              <w:rPr>
                <w:sz w:val="20"/>
                <w:szCs w:val="20"/>
              </w:rPr>
            </w:pPr>
            <w:r w:rsidRPr="00FD5FFD">
              <w:rPr>
                <w:sz w:val="20"/>
                <w:szCs w:val="20"/>
              </w:rPr>
              <w:t xml:space="preserve">Type of Information to be redacted (or refer to highlighted text in Award Questionnaire) </w:t>
            </w:r>
          </w:p>
        </w:tc>
        <w:tc>
          <w:tcPr>
            <w:tcW w:w="6237" w:type="dxa"/>
            <w:shd w:val="clear" w:color="auto" w:fill="C2D69B"/>
          </w:tcPr>
          <w:p w:rsidR="00FD5FFD" w:rsidRPr="00FD5FFD" w:rsidRDefault="00FD5FFD" w:rsidP="00FD5FFD">
            <w:pPr>
              <w:pStyle w:val="ListParagraph"/>
              <w:ind w:left="0"/>
              <w:jc w:val="center"/>
              <w:rPr>
                <w:sz w:val="20"/>
                <w:szCs w:val="20"/>
              </w:rPr>
            </w:pPr>
            <w:r w:rsidRPr="00FD5FFD">
              <w:rPr>
                <w:sz w:val="20"/>
                <w:szCs w:val="20"/>
              </w:rPr>
              <w:t>Justification for Redaction</w:t>
            </w: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rPr>
          <w:cantSplit/>
        </w:trPr>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r w:rsidR="00FD5FFD" w:rsidTr="00713866">
        <w:tc>
          <w:tcPr>
            <w:tcW w:w="1101" w:type="dxa"/>
          </w:tcPr>
          <w:p w:rsidR="00FD5FFD" w:rsidRPr="00FD5FFD" w:rsidRDefault="00FD5FFD" w:rsidP="00FD5FFD">
            <w:pPr>
              <w:pStyle w:val="ListParagraph"/>
              <w:ind w:left="0"/>
              <w:jc w:val="center"/>
              <w:rPr>
                <w:sz w:val="32"/>
                <w:szCs w:val="32"/>
              </w:rPr>
            </w:pPr>
          </w:p>
        </w:tc>
        <w:tc>
          <w:tcPr>
            <w:tcW w:w="850" w:type="dxa"/>
          </w:tcPr>
          <w:p w:rsidR="00FD5FFD" w:rsidRPr="00FD5FFD" w:rsidRDefault="00FD5FFD" w:rsidP="00FD5FFD">
            <w:pPr>
              <w:pStyle w:val="ListParagraph"/>
              <w:ind w:left="0"/>
              <w:jc w:val="center"/>
              <w:rPr>
                <w:sz w:val="32"/>
                <w:szCs w:val="32"/>
              </w:rPr>
            </w:pPr>
          </w:p>
        </w:tc>
        <w:tc>
          <w:tcPr>
            <w:tcW w:w="5103" w:type="dxa"/>
          </w:tcPr>
          <w:p w:rsidR="00FD5FFD" w:rsidRPr="00FD5FFD" w:rsidRDefault="00FD5FFD" w:rsidP="00FD5FFD">
            <w:pPr>
              <w:pStyle w:val="ListParagraph"/>
              <w:ind w:left="0"/>
              <w:jc w:val="center"/>
              <w:rPr>
                <w:sz w:val="32"/>
                <w:szCs w:val="32"/>
              </w:rPr>
            </w:pPr>
          </w:p>
        </w:tc>
        <w:tc>
          <w:tcPr>
            <w:tcW w:w="6237" w:type="dxa"/>
          </w:tcPr>
          <w:p w:rsidR="00FD5FFD" w:rsidRPr="00FD5FFD" w:rsidRDefault="00FD5FFD" w:rsidP="00FD5FFD">
            <w:pPr>
              <w:pStyle w:val="ListParagraph"/>
              <w:ind w:left="0"/>
              <w:jc w:val="center"/>
              <w:rPr>
                <w:sz w:val="32"/>
                <w:szCs w:val="32"/>
              </w:rPr>
            </w:pPr>
          </w:p>
        </w:tc>
      </w:tr>
    </w:tbl>
    <w:p w:rsidR="007803BB" w:rsidRPr="00D146BC" w:rsidRDefault="007803BB" w:rsidP="00713866">
      <w:pPr>
        <w:pStyle w:val="ListParagraph"/>
        <w:ind w:left="0"/>
        <w:rPr>
          <w:rFonts w:cs="Arial"/>
          <w:szCs w:val="20"/>
        </w:rPr>
      </w:pPr>
    </w:p>
    <w:sectPr w:rsidR="007803BB" w:rsidRPr="00D146BC" w:rsidSect="00FD5FFD">
      <w:pgSz w:w="16839" w:h="11907" w:orient="landscape" w:code="9"/>
      <w:pgMar w:top="1276" w:right="1560" w:bottom="1276" w:left="1701" w:header="794" w:footer="9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03C" w:rsidRDefault="003F203C" w:rsidP="0024317A">
      <w:pPr>
        <w:spacing w:line="240" w:lineRule="auto"/>
      </w:pPr>
      <w:r>
        <w:separator/>
      </w:r>
    </w:p>
  </w:endnote>
  <w:endnote w:type="continuationSeparator" w:id="0">
    <w:p w:rsidR="003F203C" w:rsidRDefault="003F203C" w:rsidP="002431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45C" w:rsidRDefault="0051345C">
    <w:pPr>
      <w:pStyle w:val="Footer"/>
      <w:jc w:val="center"/>
    </w:pPr>
    <w:r>
      <w:fldChar w:fldCharType="begin"/>
    </w:r>
    <w:r>
      <w:instrText xml:space="preserve"> PAGE   \* MERGEFORMAT </w:instrText>
    </w:r>
    <w:r>
      <w:fldChar w:fldCharType="separate"/>
    </w:r>
    <w:r w:rsidR="007F62CE">
      <w:rPr>
        <w:noProof/>
      </w:rPr>
      <w:t>4</w:t>
    </w:r>
    <w:r>
      <w:fldChar w:fldCharType="end"/>
    </w:r>
  </w:p>
  <w:p w:rsidR="00387620" w:rsidRDefault="003876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03C" w:rsidRDefault="003F203C" w:rsidP="0024317A">
      <w:pPr>
        <w:spacing w:line="240" w:lineRule="auto"/>
      </w:pPr>
      <w:r>
        <w:separator/>
      </w:r>
    </w:p>
  </w:footnote>
  <w:footnote w:type="continuationSeparator" w:id="0">
    <w:p w:rsidR="003F203C" w:rsidRDefault="003F203C" w:rsidP="0024317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2219" w:type="dxa"/>
      <w:tblInd w:w="-170" w:type="dxa"/>
      <w:tblLayout w:type="fixed"/>
      <w:tblCellMar>
        <w:left w:w="0" w:type="dxa"/>
        <w:right w:w="0" w:type="dxa"/>
      </w:tblCellMar>
      <w:tblLook w:val="04A0" w:firstRow="1" w:lastRow="0" w:firstColumn="1" w:lastColumn="0" w:noHBand="0" w:noVBand="1"/>
    </w:tblPr>
    <w:tblGrid>
      <w:gridCol w:w="4565"/>
      <w:gridCol w:w="2693"/>
      <w:gridCol w:w="283"/>
      <w:gridCol w:w="4678"/>
    </w:tblGrid>
    <w:tr w:rsidR="00387620" w:rsidRPr="00E660D5" w:rsidTr="00E660D5">
      <w:trPr>
        <w:trHeight w:hRule="exact" w:val="624"/>
      </w:trPr>
      <w:tc>
        <w:tcPr>
          <w:tcW w:w="4565" w:type="dxa"/>
          <w:vMerge w:val="restart"/>
          <w:shd w:val="clear" w:color="auto" w:fill="auto"/>
          <w:tcMar>
            <w:left w:w="0" w:type="dxa"/>
            <w:right w:w="0" w:type="dxa"/>
          </w:tcMar>
        </w:tcPr>
        <w:p w:rsidR="00387620" w:rsidRPr="00A8283F" w:rsidRDefault="009E4D95" w:rsidP="0098234C">
          <w:pPr>
            <w:pStyle w:val="Header"/>
            <w:rPr>
              <w:rFonts w:cs="Arial"/>
              <w:lang w:val="en-US" w:eastAsia="en-US"/>
            </w:rPr>
          </w:pPr>
          <w:r>
            <w:rPr>
              <w:rFonts w:cs="Arial"/>
              <w:noProof/>
              <w:lang w:val="en-GB" w:eastAsia="en-GB"/>
            </w:rPr>
            <w:drawing>
              <wp:anchor distT="0" distB="0" distL="114300" distR="114300" simplePos="0" relativeHeight="251657728" behindDoc="0" locked="0" layoutInCell="1" allowOverlap="1">
                <wp:simplePos x="0" y="0"/>
                <wp:positionH relativeFrom="column">
                  <wp:posOffset>-728345</wp:posOffset>
                </wp:positionH>
                <wp:positionV relativeFrom="paragraph">
                  <wp:posOffset>-75565</wp:posOffset>
                </wp:positionV>
                <wp:extent cx="1231900" cy="1016000"/>
                <wp:effectExtent l="0" t="0" r="6350" b="0"/>
                <wp:wrapThrough wrapText="bothSides">
                  <wp:wrapPolygon edited="0">
                    <wp:start x="0" y="0"/>
                    <wp:lineTo x="0" y="21060"/>
                    <wp:lineTo x="14363" y="21060"/>
                    <wp:lineTo x="14697" y="19440"/>
                    <wp:lineTo x="21377" y="16605"/>
                    <wp:lineTo x="21377" y="12555"/>
                    <wp:lineTo x="11691" y="8505"/>
                    <wp:lineTo x="6346" y="6480"/>
                    <wp:lineTo x="8685" y="6075"/>
                    <wp:lineTo x="9019" y="2430"/>
                    <wp:lineTo x="7014" y="0"/>
                    <wp:lineTo x="0" y="0"/>
                  </wp:wrapPolygon>
                </wp:wrapThrough>
                <wp:docPr id="10" name="Picture 10" descr="Description: Description: Description: Untitled:Users:berrimann:Desktop:CCS BRAND:Logos:CCS artwork:Colour 2935:CCS_2935_SML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Description: Untitled:Users:berrimann:Desktop:CCS BRAND:Logos:CCS artwork:Colour 2935:CCS_2935_SML_A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1900" cy="1016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93" w:type="dxa"/>
          <w:shd w:val="clear" w:color="auto" w:fill="auto"/>
        </w:tcPr>
        <w:p w:rsidR="00387620" w:rsidRPr="00A8283F" w:rsidRDefault="00387620" w:rsidP="0098234C">
          <w:pPr>
            <w:pStyle w:val="Header"/>
            <w:rPr>
              <w:rFonts w:cs="Arial"/>
              <w:lang w:val="en-US" w:eastAsia="en-US"/>
            </w:rPr>
          </w:pPr>
        </w:p>
      </w:tc>
      <w:tc>
        <w:tcPr>
          <w:tcW w:w="283" w:type="dxa"/>
          <w:shd w:val="clear" w:color="auto" w:fill="auto"/>
        </w:tcPr>
        <w:p w:rsidR="00387620" w:rsidRPr="00A8283F" w:rsidRDefault="00387620" w:rsidP="0098234C">
          <w:pPr>
            <w:pStyle w:val="Header"/>
            <w:rPr>
              <w:rFonts w:cs="Arial"/>
              <w:color w:val="005ABB"/>
              <w:lang w:val="en-US" w:eastAsia="en-US"/>
            </w:rPr>
          </w:pPr>
        </w:p>
      </w:tc>
      <w:tc>
        <w:tcPr>
          <w:tcW w:w="4678" w:type="dxa"/>
          <w:shd w:val="clear" w:color="auto" w:fill="auto"/>
          <w:tcMar>
            <w:left w:w="0" w:type="dxa"/>
            <w:right w:w="0" w:type="dxa"/>
          </w:tcMar>
        </w:tcPr>
        <w:p w:rsidR="00387620" w:rsidRPr="00A8283F" w:rsidRDefault="00387620" w:rsidP="0098234C">
          <w:pPr>
            <w:pStyle w:val="Header"/>
            <w:rPr>
              <w:rFonts w:cs="Arial"/>
              <w:color w:val="005ABB"/>
              <w:lang w:val="en-US" w:eastAsia="en-US"/>
            </w:rPr>
          </w:pPr>
        </w:p>
      </w:tc>
    </w:tr>
    <w:tr w:rsidR="00387620" w:rsidRPr="00E660D5" w:rsidTr="00E660D5">
      <w:tc>
        <w:tcPr>
          <w:tcW w:w="4565" w:type="dxa"/>
          <w:vMerge/>
          <w:shd w:val="clear" w:color="auto" w:fill="auto"/>
          <w:tcMar>
            <w:left w:w="0" w:type="dxa"/>
            <w:right w:w="0" w:type="dxa"/>
          </w:tcMar>
        </w:tcPr>
        <w:p w:rsidR="00387620" w:rsidRPr="00A8283F" w:rsidRDefault="00387620" w:rsidP="0098234C">
          <w:pPr>
            <w:pStyle w:val="Header"/>
            <w:rPr>
              <w:rFonts w:cs="Arial"/>
              <w:lang w:val="en-US" w:eastAsia="en-US"/>
            </w:rPr>
          </w:pPr>
        </w:p>
      </w:tc>
      <w:tc>
        <w:tcPr>
          <w:tcW w:w="2693" w:type="dxa"/>
          <w:shd w:val="clear" w:color="auto" w:fill="auto"/>
        </w:tcPr>
        <w:p w:rsidR="00387620" w:rsidRPr="00A8283F" w:rsidRDefault="00387620" w:rsidP="00192A0D">
          <w:pPr>
            <w:pStyle w:val="Header"/>
            <w:rPr>
              <w:rFonts w:cs="Arial"/>
              <w:lang w:val="en-US" w:eastAsia="en-US"/>
            </w:rPr>
          </w:pPr>
        </w:p>
      </w:tc>
      <w:tc>
        <w:tcPr>
          <w:tcW w:w="283" w:type="dxa"/>
          <w:shd w:val="clear" w:color="auto" w:fill="auto"/>
        </w:tcPr>
        <w:p w:rsidR="00387620" w:rsidRPr="00A8283F" w:rsidRDefault="00387620" w:rsidP="00192A0D">
          <w:pPr>
            <w:pStyle w:val="Header"/>
            <w:rPr>
              <w:rFonts w:cs="Arial"/>
              <w:lang w:val="en-US" w:eastAsia="en-US"/>
            </w:rPr>
          </w:pPr>
        </w:p>
      </w:tc>
      <w:tc>
        <w:tcPr>
          <w:tcW w:w="4678" w:type="dxa"/>
          <w:shd w:val="clear" w:color="auto" w:fill="auto"/>
          <w:tcMar>
            <w:left w:w="0" w:type="dxa"/>
            <w:right w:w="0" w:type="dxa"/>
          </w:tcMar>
        </w:tcPr>
        <w:p w:rsidR="00387620" w:rsidRPr="00A8283F" w:rsidRDefault="00387620" w:rsidP="00192A0D">
          <w:pPr>
            <w:pStyle w:val="Header"/>
            <w:rPr>
              <w:rFonts w:cs="Arial"/>
              <w:color w:val="005ABB"/>
              <w:lang w:val="en-US" w:eastAsia="en-US"/>
            </w:rPr>
          </w:pPr>
        </w:p>
      </w:tc>
    </w:tr>
  </w:tbl>
  <w:p w:rsidR="00387620" w:rsidRPr="0098234C" w:rsidRDefault="00387620" w:rsidP="009823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D61F6A"/>
    <w:multiLevelType w:val="hybridMultilevel"/>
    <w:tmpl w:val="B504F6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5931FF"/>
    <w:multiLevelType w:val="multilevel"/>
    <w:tmpl w:val="6D9C572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C2B0468"/>
    <w:multiLevelType w:val="hybridMultilevel"/>
    <w:tmpl w:val="6660FD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0D5"/>
    <w:rsid w:val="00015200"/>
    <w:rsid w:val="000174E2"/>
    <w:rsid w:val="000273D1"/>
    <w:rsid w:val="00041A3A"/>
    <w:rsid w:val="0004359E"/>
    <w:rsid w:val="00074FA4"/>
    <w:rsid w:val="00081997"/>
    <w:rsid w:val="00081E39"/>
    <w:rsid w:val="00086DB2"/>
    <w:rsid w:val="000A6B93"/>
    <w:rsid w:val="000C1072"/>
    <w:rsid w:val="000C2F84"/>
    <w:rsid w:val="000C68C5"/>
    <w:rsid w:val="000C6F28"/>
    <w:rsid w:val="000F2D45"/>
    <w:rsid w:val="00132B73"/>
    <w:rsid w:val="001331A2"/>
    <w:rsid w:val="00134A59"/>
    <w:rsid w:val="00160900"/>
    <w:rsid w:val="00163156"/>
    <w:rsid w:val="00170C25"/>
    <w:rsid w:val="00176228"/>
    <w:rsid w:val="001844BD"/>
    <w:rsid w:val="0018729E"/>
    <w:rsid w:val="00192A0D"/>
    <w:rsid w:val="001F54E1"/>
    <w:rsid w:val="002107D2"/>
    <w:rsid w:val="0021204C"/>
    <w:rsid w:val="0021389D"/>
    <w:rsid w:val="002233F1"/>
    <w:rsid w:val="00227F53"/>
    <w:rsid w:val="00230585"/>
    <w:rsid w:val="0024317A"/>
    <w:rsid w:val="00244087"/>
    <w:rsid w:val="00250DD5"/>
    <w:rsid w:val="00280025"/>
    <w:rsid w:val="00287751"/>
    <w:rsid w:val="0029209E"/>
    <w:rsid w:val="00296CB6"/>
    <w:rsid w:val="002A109A"/>
    <w:rsid w:val="002C4183"/>
    <w:rsid w:val="00302D25"/>
    <w:rsid w:val="00331329"/>
    <w:rsid w:val="00345FC4"/>
    <w:rsid w:val="00347E40"/>
    <w:rsid w:val="003548D3"/>
    <w:rsid w:val="0035686D"/>
    <w:rsid w:val="0037569D"/>
    <w:rsid w:val="00382C15"/>
    <w:rsid w:val="00387620"/>
    <w:rsid w:val="003879AA"/>
    <w:rsid w:val="003A57F1"/>
    <w:rsid w:val="003E4EA1"/>
    <w:rsid w:val="003E634B"/>
    <w:rsid w:val="003E6A2D"/>
    <w:rsid w:val="003F203C"/>
    <w:rsid w:val="003F539D"/>
    <w:rsid w:val="003F65CC"/>
    <w:rsid w:val="004072EF"/>
    <w:rsid w:val="004304C3"/>
    <w:rsid w:val="0047130F"/>
    <w:rsid w:val="004942F8"/>
    <w:rsid w:val="004D49BC"/>
    <w:rsid w:val="004E2E5E"/>
    <w:rsid w:val="005024BA"/>
    <w:rsid w:val="0051345C"/>
    <w:rsid w:val="00531921"/>
    <w:rsid w:val="00533CF8"/>
    <w:rsid w:val="00546392"/>
    <w:rsid w:val="00582C27"/>
    <w:rsid w:val="00582F22"/>
    <w:rsid w:val="005859CA"/>
    <w:rsid w:val="005A787A"/>
    <w:rsid w:val="005B11C6"/>
    <w:rsid w:val="005D2C5A"/>
    <w:rsid w:val="005F167A"/>
    <w:rsid w:val="006059D5"/>
    <w:rsid w:val="006432FE"/>
    <w:rsid w:val="00644CFE"/>
    <w:rsid w:val="00667BF3"/>
    <w:rsid w:val="00680B90"/>
    <w:rsid w:val="00694E35"/>
    <w:rsid w:val="006D0F70"/>
    <w:rsid w:val="007049C1"/>
    <w:rsid w:val="00713866"/>
    <w:rsid w:val="00714888"/>
    <w:rsid w:val="00743336"/>
    <w:rsid w:val="007803BB"/>
    <w:rsid w:val="0078680F"/>
    <w:rsid w:val="00792F42"/>
    <w:rsid w:val="007A1CF5"/>
    <w:rsid w:val="007E4CB7"/>
    <w:rsid w:val="007E6E7F"/>
    <w:rsid w:val="007F62CE"/>
    <w:rsid w:val="00824280"/>
    <w:rsid w:val="008378BB"/>
    <w:rsid w:val="00840087"/>
    <w:rsid w:val="00851429"/>
    <w:rsid w:val="00870FFC"/>
    <w:rsid w:val="00877CBE"/>
    <w:rsid w:val="00891DC9"/>
    <w:rsid w:val="008A7AFE"/>
    <w:rsid w:val="008C0B8A"/>
    <w:rsid w:val="00916B9A"/>
    <w:rsid w:val="009171FB"/>
    <w:rsid w:val="009329E6"/>
    <w:rsid w:val="00946BD7"/>
    <w:rsid w:val="0095568E"/>
    <w:rsid w:val="00966958"/>
    <w:rsid w:val="00972D81"/>
    <w:rsid w:val="0098234C"/>
    <w:rsid w:val="0098724C"/>
    <w:rsid w:val="009B05A0"/>
    <w:rsid w:val="009B6D4F"/>
    <w:rsid w:val="009C1F92"/>
    <w:rsid w:val="009E4D95"/>
    <w:rsid w:val="009F480F"/>
    <w:rsid w:val="00A02994"/>
    <w:rsid w:val="00A77139"/>
    <w:rsid w:val="00A8283F"/>
    <w:rsid w:val="00A82E50"/>
    <w:rsid w:val="00AB00F3"/>
    <w:rsid w:val="00AC4ABE"/>
    <w:rsid w:val="00AD3523"/>
    <w:rsid w:val="00AE05B4"/>
    <w:rsid w:val="00AE450F"/>
    <w:rsid w:val="00AF0229"/>
    <w:rsid w:val="00AF5744"/>
    <w:rsid w:val="00B07FF9"/>
    <w:rsid w:val="00B4620C"/>
    <w:rsid w:val="00B46DE7"/>
    <w:rsid w:val="00B54EDA"/>
    <w:rsid w:val="00B73118"/>
    <w:rsid w:val="00BD299C"/>
    <w:rsid w:val="00C3439F"/>
    <w:rsid w:val="00C56D3B"/>
    <w:rsid w:val="00C64923"/>
    <w:rsid w:val="00C91C4C"/>
    <w:rsid w:val="00CA65A1"/>
    <w:rsid w:val="00CB7E04"/>
    <w:rsid w:val="00CC05C1"/>
    <w:rsid w:val="00CF150A"/>
    <w:rsid w:val="00CF62F7"/>
    <w:rsid w:val="00D05AA9"/>
    <w:rsid w:val="00D10A24"/>
    <w:rsid w:val="00D146BC"/>
    <w:rsid w:val="00D17946"/>
    <w:rsid w:val="00D2211E"/>
    <w:rsid w:val="00D2686E"/>
    <w:rsid w:val="00D36793"/>
    <w:rsid w:val="00D37C50"/>
    <w:rsid w:val="00D47258"/>
    <w:rsid w:val="00D749B4"/>
    <w:rsid w:val="00D76618"/>
    <w:rsid w:val="00D85E5F"/>
    <w:rsid w:val="00DA449E"/>
    <w:rsid w:val="00E65864"/>
    <w:rsid w:val="00E660D5"/>
    <w:rsid w:val="00E6708E"/>
    <w:rsid w:val="00E83B52"/>
    <w:rsid w:val="00E83F05"/>
    <w:rsid w:val="00E92D2E"/>
    <w:rsid w:val="00E942D7"/>
    <w:rsid w:val="00EA007F"/>
    <w:rsid w:val="00EA02F6"/>
    <w:rsid w:val="00EA7471"/>
    <w:rsid w:val="00EB59EA"/>
    <w:rsid w:val="00EB661D"/>
    <w:rsid w:val="00ED02FE"/>
    <w:rsid w:val="00EE3CD7"/>
    <w:rsid w:val="00F133C4"/>
    <w:rsid w:val="00F15245"/>
    <w:rsid w:val="00F17869"/>
    <w:rsid w:val="00F3588D"/>
    <w:rsid w:val="00F36C2A"/>
    <w:rsid w:val="00F53FA6"/>
    <w:rsid w:val="00F57526"/>
    <w:rsid w:val="00F638EF"/>
    <w:rsid w:val="00F77E63"/>
    <w:rsid w:val="00FB1082"/>
    <w:rsid w:val="00FD4BB4"/>
    <w:rsid w:val="00FD5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6B0C8F59-BFB9-48DB-8E34-C472D8C54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900"/>
    <w:pPr>
      <w:spacing w:line="240" w:lineRule="exact"/>
    </w:pPr>
    <w:rPr>
      <w:rFonts w:ascii="Arial" w:hAnsi="Arial"/>
      <w:szCs w:val="22"/>
      <w:lang w:val="en-US" w:eastAsia="en-US"/>
    </w:rPr>
  </w:style>
  <w:style w:type="paragraph" w:styleId="Heading1">
    <w:name w:val="heading 1"/>
    <w:basedOn w:val="Normal"/>
    <w:next w:val="Normal"/>
    <w:link w:val="Heading1Char"/>
    <w:uiPriority w:val="9"/>
    <w:qFormat/>
    <w:rsid w:val="00F133C4"/>
    <w:pPr>
      <w:keepNext/>
      <w:spacing w:before="240" w:after="60"/>
      <w:outlineLvl w:val="0"/>
    </w:pPr>
    <w:rPr>
      <w:rFonts w:eastAsia="MS Gothic"/>
      <w:bCs/>
      <w:kern w:val="32"/>
      <w:sz w:val="40"/>
      <w:szCs w:val="32"/>
      <w:lang w:val="en-GB" w:eastAsia="x-none"/>
    </w:rPr>
  </w:style>
  <w:style w:type="paragraph" w:styleId="Heading2">
    <w:name w:val="heading 2"/>
    <w:basedOn w:val="Heading1"/>
    <w:next w:val="Normal"/>
    <w:link w:val="Heading2Char"/>
    <w:uiPriority w:val="9"/>
    <w:semiHidden/>
    <w:unhideWhenUsed/>
    <w:qFormat/>
    <w:rsid w:val="00F133C4"/>
    <w:pPr>
      <w:outlineLvl w:val="1"/>
    </w:pPr>
    <w:rPr>
      <w:bCs w:val="0"/>
      <w:iCs/>
      <w:color w:val="00A4E8"/>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133C4"/>
    <w:rPr>
      <w:rFonts w:ascii="Arial" w:eastAsia="MS Gothic" w:hAnsi="Arial" w:cs="Times New Roman"/>
      <w:bCs/>
      <w:kern w:val="32"/>
      <w:sz w:val="40"/>
      <w:szCs w:val="32"/>
      <w:lang w:val="en-GB"/>
    </w:rPr>
  </w:style>
  <w:style w:type="character" w:customStyle="1" w:styleId="Heading2Char">
    <w:name w:val="Heading 2 Char"/>
    <w:link w:val="Heading2"/>
    <w:uiPriority w:val="9"/>
    <w:semiHidden/>
    <w:rsid w:val="00F133C4"/>
    <w:rPr>
      <w:rFonts w:ascii="Arial" w:eastAsia="MS Gothic" w:hAnsi="Arial" w:cs="Times New Roman"/>
      <w:iCs/>
      <w:color w:val="00A4E8"/>
      <w:kern w:val="32"/>
      <w:sz w:val="28"/>
      <w:szCs w:val="28"/>
      <w:lang w:val="en-GB"/>
    </w:rPr>
  </w:style>
  <w:style w:type="paragraph" w:styleId="BalloonText">
    <w:name w:val="Balloon Text"/>
    <w:basedOn w:val="Normal"/>
    <w:link w:val="BalloonTextChar"/>
    <w:uiPriority w:val="99"/>
    <w:semiHidden/>
    <w:unhideWhenUsed/>
    <w:rsid w:val="00296CB6"/>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296CB6"/>
    <w:rPr>
      <w:rFonts w:ascii="Tahoma" w:hAnsi="Tahoma" w:cs="Tahoma"/>
      <w:sz w:val="16"/>
      <w:szCs w:val="16"/>
    </w:rPr>
  </w:style>
  <w:style w:type="paragraph" w:styleId="Header">
    <w:name w:val="header"/>
    <w:basedOn w:val="Normal"/>
    <w:link w:val="HeaderChar"/>
    <w:uiPriority w:val="99"/>
    <w:unhideWhenUsed/>
    <w:rsid w:val="003548D3"/>
    <w:pPr>
      <w:spacing w:line="200" w:lineRule="exact"/>
    </w:pPr>
    <w:rPr>
      <w:sz w:val="16"/>
      <w:szCs w:val="16"/>
      <w:lang w:val="x-none" w:eastAsia="x-none"/>
    </w:rPr>
  </w:style>
  <w:style w:type="character" w:customStyle="1" w:styleId="HeaderChar">
    <w:name w:val="Header Char"/>
    <w:link w:val="Header"/>
    <w:uiPriority w:val="99"/>
    <w:rsid w:val="003548D3"/>
    <w:rPr>
      <w:rFonts w:ascii="Arial" w:hAnsi="Arial" w:cs="Arial"/>
      <w:sz w:val="16"/>
      <w:szCs w:val="16"/>
    </w:rPr>
  </w:style>
  <w:style w:type="paragraph" w:styleId="Footer">
    <w:name w:val="footer"/>
    <w:basedOn w:val="Normal"/>
    <w:link w:val="FooterChar"/>
    <w:uiPriority w:val="99"/>
    <w:unhideWhenUsed/>
    <w:rsid w:val="000C6F28"/>
    <w:pPr>
      <w:tabs>
        <w:tab w:val="center" w:pos="4680"/>
        <w:tab w:val="right" w:pos="9360"/>
      </w:tabs>
      <w:spacing w:line="200" w:lineRule="exact"/>
    </w:pPr>
    <w:rPr>
      <w:sz w:val="16"/>
      <w:szCs w:val="20"/>
      <w:lang w:val="x-none" w:eastAsia="x-none"/>
    </w:rPr>
  </w:style>
  <w:style w:type="character" w:customStyle="1" w:styleId="FooterChar">
    <w:name w:val="Footer Char"/>
    <w:link w:val="Footer"/>
    <w:uiPriority w:val="99"/>
    <w:rsid w:val="000C6F28"/>
    <w:rPr>
      <w:rFonts w:ascii="Arial" w:hAnsi="Arial"/>
      <w:sz w:val="16"/>
    </w:rPr>
  </w:style>
  <w:style w:type="table" w:styleId="TableGrid">
    <w:name w:val="Table Grid"/>
    <w:basedOn w:val="TableNormal"/>
    <w:uiPriority w:val="59"/>
    <w:rsid w:val="00243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image">
    <w:name w:val="Header image"/>
    <w:qFormat/>
    <w:rsid w:val="003548D3"/>
    <w:pPr>
      <w:spacing w:after="200" w:line="276" w:lineRule="auto"/>
    </w:pPr>
    <w:rPr>
      <w:rFonts w:ascii="Arial" w:hAnsi="Arial"/>
      <w:noProof/>
      <w:szCs w:val="22"/>
      <w:lang w:val="en-US" w:eastAsia="en-US"/>
    </w:rPr>
  </w:style>
  <w:style w:type="character" w:styleId="Hyperlink">
    <w:name w:val="Hyperlink"/>
    <w:uiPriority w:val="99"/>
    <w:unhideWhenUsed/>
    <w:rsid w:val="00D36793"/>
    <w:rPr>
      <w:color w:val="0000FF"/>
      <w:u w:val="single"/>
    </w:rPr>
  </w:style>
  <w:style w:type="paragraph" w:customStyle="1" w:styleId="BasicParagraph">
    <w:name w:val="[Basic Paragraph]"/>
    <w:basedOn w:val="Normal"/>
    <w:uiPriority w:val="99"/>
    <w:rsid w:val="00387620"/>
    <w:pPr>
      <w:widowControl w:val="0"/>
      <w:autoSpaceDE w:val="0"/>
      <w:autoSpaceDN w:val="0"/>
      <w:adjustRightInd w:val="0"/>
      <w:spacing w:line="288" w:lineRule="auto"/>
      <w:textAlignment w:val="center"/>
    </w:pPr>
    <w:rPr>
      <w:rFonts w:ascii="Times-Roman" w:eastAsia="Times New Roman" w:hAnsi="Times-Roman" w:cs="Times-Roman"/>
      <w:color w:val="000000"/>
      <w:sz w:val="24"/>
      <w:szCs w:val="24"/>
      <w:lang w:val="en-GB"/>
    </w:rPr>
  </w:style>
  <w:style w:type="paragraph" w:customStyle="1" w:styleId="Default">
    <w:name w:val="Default"/>
    <w:rsid w:val="00387620"/>
    <w:pPr>
      <w:autoSpaceDE w:val="0"/>
      <w:autoSpaceDN w:val="0"/>
      <w:adjustRightInd w:val="0"/>
    </w:pPr>
    <w:rPr>
      <w:rFonts w:ascii="Arial" w:eastAsia="Cambria" w:hAnsi="Arial" w:cs="Arial"/>
      <w:color w:val="000000"/>
      <w:sz w:val="24"/>
      <w:szCs w:val="24"/>
      <w:lang w:eastAsia="en-US"/>
    </w:rPr>
  </w:style>
  <w:style w:type="paragraph" w:styleId="ListParagraph">
    <w:name w:val="List Paragraph"/>
    <w:basedOn w:val="Normal"/>
    <w:uiPriority w:val="34"/>
    <w:qFormat/>
    <w:rsid w:val="00D146BC"/>
    <w:pPr>
      <w:spacing w:after="200" w:line="276" w:lineRule="auto"/>
      <w:ind w:left="720"/>
      <w:contextualSpacing/>
    </w:pPr>
    <w:rPr>
      <w:sz w:val="22"/>
      <w:lang w:val="en-GB"/>
    </w:rPr>
  </w:style>
  <w:style w:type="character" w:styleId="FollowedHyperlink">
    <w:name w:val="FollowedHyperlink"/>
    <w:uiPriority w:val="99"/>
    <w:semiHidden/>
    <w:unhideWhenUsed/>
    <w:rsid w:val="00345FC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for-organisations/guide-to-freedom-of-inform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8387B1-0E2C-41E6-BCF6-E701896FB243}">
  <ds:schemaRefs>
    <ds:schemaRef ds:uri="http://schemas.microsoft.com/office/2006/metadata/longProperties"/>
  </ds:schemaRefs>
</ds:datastoreItem>
</file>

<file path=customXml/itemProps2.xml><?xml version="1.0" encoding="utf-8"?>
<ds:datastoreItem xmlns:ds="http://schemas.openxmlformats.org/officeDocument/2006/customXml" ds:itemID="{A2560DF4-9352-4594-8DFB-893F7C0C54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2D4E7D-41CB-4B09-A7BB-EFADDDE21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7FE8E10-C500-463F-9A63-4DFD9A9B8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7618</CharactersWithSpaces>
  <SharedDoc>false</SharedDoc>
  <HLinks>
    <vt:vector size="6" baseType="variant">
      <vt:variant>
        <vt:i4>3014670</vt:i4>
      </vt:variant>
      <vt:variant>
        <vt:i4>0</vt:i4>
      </vt:variant>
      <vt:variant>
        <vt:i4>0</vt:i4>
      </vt:variant>
      <vt:variant>
        <vt:i4>5</vt:i4>
      </vt:variant>
      <vt:variant>
        <vt:lpwstr>http://www.ico.gov.uk/for_organisations/guidance_index/freedom_of_information_and_environmental_information.aspx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 Berriman</dc:creator>
  <cp:keywords/>
  <cp:lastModifiedBy>Catherine Tisdall</cp:lastModifiedBy>
  <cp:revision>2</cp:revision>
  <cp:lastPrinted>2012-10-24T10:40:00Z</cp:lastPrinted>
  <dcterms:created xsi:type="dcterms:W3CDTF">2020-02-11T14:20:00Z</dcterms:created>
  <dcterms:modified xsi:type="dcterms:W3CDTF">2020-02-11T14:20:00Z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
    <vt:lpwstr>Document</vt:lpwstr>
  </property>
</Properties>
</file>